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633D" w:rsidRPr="00F856C4" w:rsidRDefault="004C44FD" w:rsidP="00F5633D">
      <w:pPr>
        <w:shd w:val="clear" w:color="auto" w:fill="FFFFFF"/>
        <w:spacing w:after="264"/>
        <w:jc w:val="left"/>
        <w:outlineLvl w:val="0"/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</w:pPr>
      <w:bookmarkStart w:id="0" w:name="_GoBack"/>
      <w:bookmarkEnd w:id="0"/>
      <w:r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>Протокол №12</w:t>
      </w:r>
      <w:r w:rsidR="004331C2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 xml:space="preserve"> от</w:t>
      </w:r>
      <w:r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 xml:space="preserve"> 24</w:t>
      </w:r>
      <w:r w:rsidR="00F5633D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>.</w:t>
      </w:r>
      <w:r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>12.</w:t>
      </w:r>
      <w:r w:rsidR="00F5633D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>2024 г</w:t>
      </w:r>
      <w:r w:rsidR="00F5633D" w:rsidRPr="00F856C4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>.</w:t>
      </w:r>
    </w:p>
    <w:p w:rsidR="00F5633D" w:rsidRPr="00F856C4" w:rsidRDefault="00F5633D" w:rsidP="00F5633D">
      <w:pPr>
        <w:shd w:val="clear" w:color="auto" w:fill="FFFFFF"/>
        <w:spacing w:before="120" w:after="312"/>
        <w:jc w:val="left"/>
        <w:rPr>
          <w:rFonts w:ascii="Arial" w:eastAsia="Times New Roman" w:hAnsi="Arial" w:cs="Arial"/>
          <w:color w:val="000000"/>
          <w:sz w:val="18"/>
          <w:szCs w:val="18"/>
        </w:rPr>
      </w:pPr>
      <w:proofErr w:type="gramStart"/>
      <w:r w:rsidRPr="00F856C4">
        <w:rPr>
          <w:rFonts w:ascii="Arial" w:eastAsia="Times New Roman" w:hAnsi="Arial" w:cs="Arial"/>
          <w:color w:val="000000"/>
          <w:sz w:val="18"/>
          <w:szCs w:val="18"/>
        </w:rPr>
        <w:t xml:space="preserve">В соответствии с </w:t>
      </w:r>
      <w:proofErr w:type="spellStart"/>
      <w:r w:rsidRPr="00F856C4">
        <w:rPr>
          <w:rFonts w:ascii="Arial" w:eastAsia="Times New Roman" w:hAnsi="Arial" w:cs="Arial"/>
          <w:color w:val="000000"/>
          <w:sz w:val="18"/>
          <w:szCs w:val="18"/>
        </w:rPr>
        <w:t>п.II</w:t>
      </w:r>
      <w:proofErr w:type="spellEnd"/>
      <w:r w:rsidRPr="00F856C4">
        <w:rPr>
          <w:rFonts w:ascii="Arial" w:eastAsia="Times New Roman" w:hAnsi="Arial" w:cs="Arial"/>
          <w:color w:val="000000"/>
          <w:sz w:val="18"/>
          <w:szCs w:val="18"/>
        </w:rPr>
        <w:t xml:space="preserve"> Положения о взаимодействии органов исполнительной власти города Москвы при организации работы по освобождению земельных участков от незаконно размещенных на них объектов, не являющихся объектами капитального строительства, в том числе осуществлению демонтажа и (или) перемещения таких объектов на территории </w:t>
      </w:r>
      <w:r>
        <w:rPr>
          <w:rFonts w:ascii="Arial" w:eastAsia="Times New Roman" w:hAnsi="Arial" w:cs="Arial"/>
          <w:color w:val="000000"/>
          <w:sz w:val="18"/>
          <w:szCs w:val="18"/>
        </w:rPr>
        <w:t>Восточн</w:t>
      </w:r>
      <w:r w:rsidRPr="00F856C4">
        <w:rPr>
          <w:rFonts w:ascii="Arial" w:eastAsia="Times New Roman" w:hAnsi="Arial" w:cs="Arial"/>
          <w:color w:val="000000"/>
          <w:sz w:val="18"/>
          <w:szCs w:val="18"/>
        </w:rPr>
        <w:t>ого административного округа города Москвы, уполномоченными городскими структурами на постоянной основе ведутся работы по выявлению незаконно размещенных</w:t>
      </w:r>
      <w:proofErr w:type="gramEnd"/>
      <w:r w:rsidRPr="00F856C4">
        <w:rPr>
          <w:rFonts w:ascii="Arial" w:eastAsia="Times New Roman" w:hAnsi="Arial" w:cs="Arial"/>
          <w:color w:val="000000"/>
          <w:sz w:val="18"/>
          <w:szCs w:val="18"/>
        </w:rPr>
        <w:t xml:space="preserve"> объектов, не являющихся объектами капитального строительства.</w:t>
      </w:r>
    </w:p>
    <w:p w:rsidR="00F5633D" w:rsidRPr="00F856C4" w:rsidRDefault="00F5633D" w:rsidP="00F5633D">
      <w:pPr>
        <w:shd w:val="clear" w:color="auto" w:fill="FFFFFF"/>
        <w:spacing w:before="120" w:after="312"/>
        <w:jc w:val="left"/>
        <w:rPr>
          <w:rFonts w:ascii="Arial" w:eastAsia="Times New Roman" w:hAnsi="Arial" w:cs="Arial"/>
          <w:color w:val="000000"/>
          <w:sz w:val="18"/>
          <w:szCs w:val="18"/>
        </w:rPr>
      </w:pPr>
      <w:proofErr w:type="gramStart"/>
      <w:r w:rsidRPr="00F856C4">
        <w:rPr>
          <w:rFonts w:ascii="Arial" w:eastAsia="Times New Roman" w:hAnsi="Arial" w:cs="Arial"/>
          <w:color w:val="000000"/>
          <w:sz w:val="18"/>
          <w:szCs w:val="18"/>
        </w:rPr>
        <w:t>Освобождение земельных участков от некапитальных объектов осуществляется в соответствии с постановлением Правительства Москвы от 02.11.2012 № 614-ПП «Об утверждении положения о взаимодействии органов исполнительной власти города Москвы при организации работы по освобождению земельных участков от незаконно размещенных на них объектов, не являющихся объектами капитального строительства, в том числе осуществлению демонтажа и (или) перемещения таких объектов».</w:t>
      </w:r>
      <w:proofErr w:type="gramEnd"/>
    </w:p>
    <w:p w:rsidR="00F5633D" w:rsidRPr="00F856C4" w:rsidRDefault="00F5633D" w:rsidP="00F5633D">
      <w:pPr>
        <w:shd w:val="clear" w:color="auto" w:fill="FFFFFF"/>
        <w:spacing w:before="120" w:after="312"/>
        <w:jc w:val="left"/>
        <w:rPr>
          <w:rFonts w:ascii="Arial" w:eastAsia="Times New Roman" w:hAnsi="Arial" w:cs="Arial"/>
          <w:color w:val="000000"/>
          <w:sz w:val="18"/>
          <w:szCs w:val="18"/>
        </w:rPr>
      </w:pPr>
      <w:proofErr w:type="gramStart"/>
      <w:r w:rsidRPr="00F856C4">
        <w:rPr>
          <w:rFonts w:ascii="Arial" w:eastAsia="Times New Roman" w:hAnsi="Arial" w:cs="Arial"/>
          <w:color w:val="000000"/>
          <w:sz w:val="18"/>
          <w:szCs w:val="18"/>
        </w:rPr>
        <w:t>В соответствии с п.2.8 распоряжения Правительства Москвы от 16.08.2011 № 628-РП «О создании государственных бюджетных учреждений города Москвы в сфере дорожной деятельности» проведение работ по демонтажу и (или) перемещению на специально организованную площадку незаконно размещенных объектов, не являющихся объектами капитального строительства, их хранение, возврат правообладателям либо утилизация, проведение в установленном порядке работ, направленных на пресечение незаконного (нецелевого) использования земельных участков</w:t>
      </w:r>
      <w:proofErr w:type="gramEnd"/>
      <w:r w:rsidRPr="00F856C4">
        <w:rPr>
          <w:rFonts w:ascii="Arial" w:eastAsia="Times New Roman" w:hAnsi="Arial" w:cs="Arial"/>
          <w:color w:val="000000"/>
          <w:sz w:val="18"/>
          <w:szCs w:val="18"/>
        </w:rPr>
        <w:t>, работ по сносу самовольных построек осуществ</w:t>
      </w:r>
      <w:r>
        <w:rPr>
          <w:rFonts w:ascii="Arial" w:eastAsia="Times New Roman" w:hAnsi="Arial" w:cs="Arial"/>
          <w:color w:val="000000"/>
          <w:sz w:val="18"/>
          <w:szCs w:val="18"/>
        </w:rPr>
        <w:t>ляет ГБУ «Автомобильные дороги В</w:t>
      </w:r>
      <w:r w:rsidRPr="00F856C4">
        <w:rPr>
          <w:rFonts w:ascii="Arial" w:eastAsia="Times New Roman" w:hAnsi="Arial" w:cs="Arial"/>
          <w:color w:val="000000"/>
          <w:sz w:val="18"/>
          <w:szCs w:val="18"/>
        </w:rPr>
        <w:t>АО».</w:t>
      </w:r>
    </w:p>
    <w:p w:rsidR="00F5633D" w:rsidRDefault="004C44FD" w:rsidP="00F5633D">
      <w:pPr>
        <w:rPr>
          <w:rFonts w:ascii="Arial" w:hAnsi="Arial" w:cs="Arial"/>
          <w:color w:val="024C8B"/>
          <w:sz w:val="18"/>
          <w:szCs w:val="18"/>
          <w:shd w:val="clear" w:color="auto" w:fill="FFFFFF"/>
        </w:rPr>
      </w:pPr>
      <w:bookmarkStart w:id="1" w:name="RANGE!A1:B16"/>
      <w:r>
        <w:rPr>
          <w:rFonts w:ascii="Arial" w:hAnsi="Arial" w:cs="Arial"/>
          <w:color w:val="024C8B"/>
          <w:sz w:val="18"/>
          <w:szCs w:val="18"/>
          <w:shd w:val="clear" w:color="auto" w:fill="FFFFFF"/>
        </w:rPr>
        <w:t>24.12.</w:t>
      </w:r>
      <w:r w:rsidR="004331C2">
        <w:rPr>
          <w:rFonts w:ascii="Arial" w:hAnsi="Arial" w:cs="Arial"/>
          <w:color w:val="024C8B"/>
          <w:sz w:val="18"/>
          <w:szCs w:val="18"/>
          <w:shd w:val="clear" w:color="auto" w:fill="FFFFFF"/>
        </w:rPr>
        <w:t xml:space="preserve">.2024г. </w:t>
      </w:r>
      <w:r w:rsidR="00F5633D">
        <w:rPr>
          <w:rFonts w:ascii="Arial" w:hAnsi="Arial" w:cs="Arial"/>
          <w:color w:val="024C8B"/>
          <w:sz w:val="18"/>
          <w:szCs w:val="18"/>
          <w:shd w:val="clear" w:color="auto" w:fill="FFFFFF"/>
        </w:rPr>
        <w:t>на заседании Окружной комиссии по пресечению самовольного строительства на территории ВАО города Москвы приняты решения о демонтаже объектов по следующим адресам:</w:t>
      </w:r>
      <w:bookmarkEnd w:id="1"/>
    </w:p>
    <w:p w:rsidR="00F5633D" w:rsidRDefault="00F5633D" w:rsidP="00F5633D">
      <w:pPr>
        <w:rPr>
          <w:rFonts w:ascii="Arial" w:hAnsi="Arial" w:cs="Arial"/>
          <w:color w:val="024C8B"/>
          <w:sz w:val="18"/>
          <w:szCs w:val="18"/>
          <w:shd w:val="clear" w:color="auto" w:fill="FFFFFF"/>
        </w:rPr>
      </w:pPr>
    </w:p>
    <w:tbl>
      <w:tblPr>
        <w:tblW w:w="5840" w:type="dxa"/>
        <w:tblInd w:w="113" w:type="dxa"/>
        <w:tblLook w:val="04A0" w:firstRow="1" w:lastRow="0" w:firstColumn="1" w:lastColumn="0" w:noHBand="0" w:noVBand="1"/>
      </w:tblPr>
      <w:tblGrid>
        <w:gridCol w:w="2920"/>
        <w:gridCol w:w="2920"/>
      </w:tblGrid>
      <w:tr w:rsidR="00F5633D" w:rsidRPr="00106FC7" w:rsidTr="003822D2">
        <w:trPr>
          <w:trHeight w:val="454"/>
        </w:trPr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633D" w:rsidRPr="00106FC7" w:rsidRDefault="00F5633D" w:rsidP="003822D2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Адрес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633D" w:rsidRPr="00106FC7" w:rsidRDefault="00F5633D" w:rsidP="003822D2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Тип объекта</w:t>
            </w:r>
          </w:p>
        </w:tc>
      </w:tr>
      <w:tr w:rsidR="00F5633D" w:rsidRPr="00106FC7" w:rsidTr="003822D2">
        <w:trPr>
          <w:trHeight w:val="454"/>
        </w:trPr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633D" w:rsidRPr="00726142" w:rsidRDefault="004C44FD" w:rsidP="003822D2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2-я Рыбинская ул., вл. 1 (напротив)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633D" w:rsidRPr="00A81374" w:rsidRDefault="004C44FD" w:rsidP="003822D2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опора</w:t>
            </w:r>
          </w:p>
        </w:tc>
      </w:tr>
    </w:tbl>
    <w:p w:rsidR="00F5633D" w:rsidRPr="005F014C" w:rsidRDefault="00F5633D" w:rsidP="00F5633D">
      <w:pPr>
        <w:spacing w:line="360" w:lineRule="auto"/>
        <w:rPr>
          <w:rFonts w:ascii="Arial" w:hAnsi="Arial" w:cs="Arial"/>
          <w:sz w:val="18"/>
          <w:szCs w:val="18"/>
        </w:rPr>
      </w:pPr>
    </w:p>
    <w:p w:rsidR="00F5633D" w:rsidRDefault="00F5633D" w:rsidP="00F5633D"/>
    <w:p w:rsidR="00132DD6" w:rsidRDefault="00D655D3"/>
    <w:sectPr w:rsidR="00132DD6" w:rsidSect="000F169E">
      <w:pgSz w:w="11906" w:h="16838" w:code="9"/>
      <w:pgMar w:top="1134" w:right="709" w:bottom="1134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549A"/>
    <w:rsid w:val="004331C2"/>
    <w:rsid w:val="004B31CF"/>
    <w:rsid w:val="004C44FD"/>
    <w:rsid w:val="0063086C"/>
    <w:rsid w:val="006E549A"/>
    <w:rsid w:val="009364FF"/>
    <w:rsid w:val="00D655D3"/>
    <w:rsid w:val="00F56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33D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33D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283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User-4</cp:lastModifiedBy>
  <cp:revision>2</cp:revision>
  <dcterms:created xsi:type="dcterms:W3CDTF">2025-02-10T08:15:00Z</dcterms:created>
  <dcterms:modified xsi:type="dcterms:W3CDTF">2025-02-10T08:15:00Z</dcterms:modified>
</cp:coreProperties>
</file>